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2412" w14:textId="29FF60C5" w:rsidR="00A81F33" w:rsidRDefault="00E55CBF" w:rsidP="00E55CBF">
      <w:pPr>
        <w:jc w:val="center"/>
      </w:pPr>
      <w:r>
        <w:t xml:space="preserve">US History Grade Calculation Guide </w:t>
      </w:r>
    </w:p>
    <w:p w14:paraId="29E4CD3C" w14:textId="4D866C9D" w:rsidR="00E55CBF" w:rsidRDefault="00E55CBF" w:rsidP="00E55CBF">
      <w:pPr>
        <w:jc w:val="center"/>
      </w:pPr>
      <w:r>
        <w:t xml:space="preserve">Standard </w:t>
      </w:r>
      <w:proofErr w:type="gramStart"/>
      <w:r>
        <w:t>Proficiency  Scores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22"/>
        <w:gridCol w:w="3001"/>
        <w:gridCol w:w="2553"/>
        <w:gridCol w:w="1974"/>
      </w:tblGrid>
      <w:tr w:rsidR="00E55CBF" w:rsidRPr="00C13285" w14:paraId="54EB30C7" w14:textId="77777777" w:rsidTr="00BE50F8">
        <w:trPr>
          <w:cantSplit/>
          <w:trHeight w:val="638"/>
        </w:trPr>
        <w:tc>
          <w:tcPr>
            <w:tcW w:w="542" w:type="dxa"/>
            <w:shd w:val="clear" w:color="auto" w:fill="auto"/>
            <w:textDirection w:val="btLr"/>
          </w:tcPr>
          <w:p w14:paraId="78287FFA" w14:textId="77777777" w:rsidR="00E55CBF" w:rsidRPr="00C13285" w:rsidRDefault="00E55CBF" w:rsidP="00BE50F8">
            <w:pPr>
              <w:pStyle w:val="Subtitle"/>
              <w:ind w:left="113" w:right="113"/>
              <w:jc w:val="center"/>
              <w:rPr>
                <w:b w:val="0"/>
                <w:sz w:val="20"/>
              </w:rPr>
            </w:pPr>
            <w:r w:rsidRPr="00C13285">
              <w:rPr>
                <w:b w:val="0"/>
                <w:sz w:val="18"/>
              </w:rPr>
              <w:t>Score</w:t>
            </w:r>
          </w:p>
        </w:tc>
        <w:tc>
          <w:tcPr>
            <w:tcW w:w="2786" w:type="dxa"/>
            <w:shd w:val="clear" w:color="auto" w:fill="auto"/>
          </w:tcPr>
          <w:p w14:paraId="44C283D8" w14:textId="77777777" w:rsidR="00E55CBF" w:rsidRPr="00C13285" w:rsidRDefault="00E55CBF" w:rsidP="00BE50F8">
            <w:pPr>
              <w:pStyle w:val="Subtitle"/>
              <w:jc w:val="center"/>
              <w:rPr>
                <w:sz w:val="18"/>
              </w:rPr>
            </w:pPr>
            <w:r w:rsidRPr="00C13285">
              <w:rPr>
                <w:sz w:val="18"/>
              </w:rPr>
              <w:t>3</w:t>
            </w:r>
          </w:p>
          <w:p w14:paraId="7548D034" w14:textId="77777777" w:rsidR="00E55CBF" w:rsidRPr="00C13285" w:rsidRDefault="00E55CBF" w:rsidP="00BE50F8">
            <w:pPr>
              <w:pStyle w:val="Subtitle"/>
              <w:jc w:val="center"/>
              <w:rPr>
                <w:sz w:val="18"/>
              </w:rPr>
            </w:pPr>
            <w:r w:rsidRPr="00C13285">
              <w:rPr>
                <w:sz w:val="18"/>
              </w:rPr>
              <w:t xml:space="preserve">Proficient </w:t>
            </w:r>
          </w:p>
        </w:tc>
        <w:tc>
          <w:tcPr>
            <w:tcW w:w="3080" w:type="dxa"/>
            <w:shd w:val="clear" w:color="auto" w:fill="auto"/>
          </w:tcPr>
          <w:p w14:paraId="056859D3" w14:textId="77777777" w:rsidR="00E55CBF" w:rsidRPr="00C13285" w:rsidRDefault="00E55CBF" w:rsidP="00BE50F8">
            <w:pPr>
              <w:pStyle w:val="Subtitle"/>
              <w:jc w:val="center"/>
              <w:rPr>
                <w:sz w:val="18"/>
              </w:rPr>
            </w:pPr>
            <w:r w:rsidRPr="00C13285">
              <w:rPr>
                <w:sz w:val="18"/>
              </w:rPr>
              <w:t>2</w:t>
            </w:r>
          </w:p>
          <w:p w14:paraId="0F4A9BBE" w14:textId="77777777" w:rsidR="00E55CBF" w:rsidRPr="00C13285" w:rsidRDefault="00E55CBF" w:rsidP="00BE50F8">
            <w:pPr>
              <w:pStyle w:val="Subtitle"/>
              <w:jc w:val="center"/>
              <w:rPr>
                <w:sz w:val="18"/>
              </w:rPr>
            </w:pPr>
            <w:r w:rsidRPr="00C13285">
              <w:rPr>
                <w:sz w:val="18"/>
              </w:rPr>
              <w:t>Developing</w:t>
            </w:r>
          </w:p>
        </w:tc>
        <w:tc>
          <w:tcPr>
            <w:tcW w:w="2610" w:type="dxa"/>
            <w:shd w:val="clear" w:color="auto" w:fill="auto"/>
          </w:tcPr>
          <w:p w14:paraId="3C458251" w14:textId="77777777" w:rsidR="00E55CBF" w:rsidRPr="00C13285" w:rsidRDefault="00E55CBF" w:rsidP="00BE50F8">
            <w:pPr>
              <w:pStyle w:val="Subtitle"/>
              <w:jc w:val="center"/>
              <w:rPr>
                <w:sz w:val="18"/>
              </w:rPr>
            </w:pPr>
            <w:r w:rsidRPr="00C13285">
              <w:rPr>
                <w:sz w:val="18"/>
              </w:rPr>
              <w:t>1</w:t>
            </w:r>
          </w:p>
          <w:p w14:paraId="51A54367" w14:textId="77777777" w:rsidR="00E55CBF" w:rsidRPr="00C13285" w:rsidRDefault="00E55CBF" w:rsidP="00BE50F8">
            <w:pPr>
              <w:pStyle w:val="Subtitle"/>
              <w:jc w:val="center"/>
              <w:rPr>
                <w:sz w:val="18"/>
              </w:rPr>
            </w:pPr>
            <w:r w:rsidRPr="00C13285">
              <w:rPr>
                <w:sz w:val="18"/>
              </w:rPr>
              <w:t xml:space="preserve">Beginning </w:t>
            </w:r>
          </w:p>
        </w:tc>
        <w:tc>
          <w:tcPr>
            <w:tcW w:w="1998" w:type="dxa"/>
            <w:shd w:val="clear" w:color="auto" w:fill="auto"/>
          </w:tcPr>
          <w:p w14:paraId="4C17A86C" w14:textId="77777777" w:rsidR="00E55CBF" w:rsidRPr="00C13285" w:rsidRDefault="00E55CBF" w:rsidP="00BE50F8">
            <w:pPr>
              <w:pStyle w:val="Subtitle"/>
              <w:jc w:val="center"/>
              <w:rPr>
                <w:sz w:val="18"/>
              </w:rPr>
            </w:pPr>
            <w:r w:rsidRPr="00C13285">
              <w:rPr>
                <w:sz w:val="18"/>
              </w:rPr>
              <w:t>0</w:t>
            </w:r>
          </w:p>
          <w:p w14:paraId="42A5278D" w14:textId="77777777" w:rsidR="00E55CBF" w:rsidRPr="00C13285" w:rsidRDefault="00E55CBF" w:rsidP="00BE50F8">
            <w:pPr>
              <w:pStyle w:val="Subtitle"/>
              <w:jc w:val="center"/>
              <w:rPr>
                <w:sz w:val="18"/>
              </w:rPr>
            </w:pPr>
            <w:r w:rsidRPr="00C13285">
              <w:rPr>
                <w:sz w:val="18"/>
              </w:rPr>
              <w:t xml:space="preserve">No basis </w:t>
            </w:r>
          </w:p>
        </w:tc>
      </w:tr>
      <w:tr w:rsidR="00E55CBF" w:rsidRPr="00C13285" w14:paraId="73BF639B" w14:textId="77777777" w:rsidTr="00BE50F8">
        <w:trPr>
          <w:cantSplit/>
          <w:trHeight w:val="1134"/>
        </w:trPr>
        <w:tc>
          <w:tcPr>
            <w:tcW w:w="542" w:type="dxa"/>
            <w:shd w:val="clear" w:color="auto" w:fill="auto"/>
            <w:textDirection w:val="btLr"/>
          </w:tcPr>
          <w:p w14:paraId="5DBB12FD" w14:textId="77777777" w:rsidR="00E55CBF" w:rsidRPr="00C13285" w:rsidRDefault="00E55CBF" w:rsidP="00BE50F8">
            <w:pPr>
              <w:pStyle w:val="Subtitle"/>
              <w:ind w:left="113" w:right="113"/>
              <w:jc w:val="center"/>
              <w:rPr>
                <w:b w:val="0"/>
              </w:rPr>
            </w:pPr>
            <w:r w:rsidRPr="00C13285">
              <w:rPr>
                <w:b w:val="0"/>
              </w:rPr>
              <w:t xml:space="preserve">Indicator </w:t>
            </w:r>
          </w:p>
        </w:tc>
        <w:tc>
          <w:tcPr>
            <w:tcW w:w="2786" w:type="dxa"/>
            <w:shd w:val="clear" w:color="auto" w:fill="auto"/>
          </w:tcPr>
          <w:p w14:paraId="6CD465CC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78" w:hanging="178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understand the content completely and can explain the content in detail</w:t>
            </w:r>
          </w:p>
          <w:p w14:paraId="2B5246E9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78" w:hanging="178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can explain/teach the content to another student</w:t>
            </w:r>
          </w:p>
          <w:p w14:paraId="0E771F9B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78" w:hanging="178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can have a conversation about the content</w:t>
            </w:r>
          </w:p>
          <w:p w14:paraId="0B043150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78" w:hanging="178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 xml:space="preserve">I can independently demonstrate extensions of my knowledge </w:t>
            </w:r>
          </w:p>
          <w:p w14:paraId="3AE47FC9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78" w:hanging="178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 xml:space="preserve">I can create analogies and/or find connections between different areas within history or between history and other areas of study </w:t>
            </w:r>
          </w:p>
          <w:p w14:paraId="6B0724EC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78" w:hanging="178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 xml:space="preserve">My responses demonstrate in-depth understanding of main ideas. </w:t>
            </w:r>
          </w:p>
        </w:tc>
        <w:tc>
          <w:tcPr>
            <w:tcW w:w="3080" w:type="dxa"/>
            <w:shd w:val="clear" w:color="auto" w:fill="auto"/>
          </w:tcPr>
          <w:p w14:paraId="0C2068F3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82" w:hanging="182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have a general knowledge of the content, but I’m also confused about some important details.</w:t>
            </w:r>
          </w:p>
          <w:p w14:paraId="5266E574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82" w:hanging="182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 xml:space="preserve">I need help to explain the content.  </w:t>
            </w:r>
          </w:p>
          <w:p w14:paraId="507D6F4D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82" w:hanging="182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need my notes or handouts to have a conversation about the content</w:t>
            </w:r>
          </w:p>
          <w:p w14:paraId="7723C6D8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82" w:hanging="182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 xml:space="preserve">I do not feel confident in my knowledge of the content, or my ability to do the skill on my own. </w:t>
            </w:r>
          </w:p>
          <w:p w14:paraId="32903F8F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82" w:hanging="182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 xml:space="preserve">I can correctly identify concepts and/or define vocabulary; however, I cannot make connections among ideas and/or independently extend my own learning.  </w:t>
            </w:r>
          </w:p>
          <w:p w14:paraId="62E32AC9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82" w:hanging="182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My responses demonstrate basic understanding of some main ideas, but significant information is missing</w:t>
            </w:r>
          </w:p>
        </w:tc>
        <w:tc>
          <w:tcPr>
            <w:tcW w:w="2610" w:type="dxa"/>
            <w:shd w:val="clear" w:color="auto" w:fill="auto"/>
          </w:tcPr>
          <w:p w14:paraId="3FED590E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34" w:hanging="134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have minimal knowledge of the content and I need a lot of help from my teacher</w:t>
            </w:r>
          </w:p>
          <w:p w14:paraId="0F7E477B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34" w:hanging="134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have low confidence on how to explain the content</w:t>
            </w:r>
          </w:p>
          <w:p w14:paraId="7A88E18B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34" w:hanging="134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 xml:space="preserve">I need my notes, handouts and textbooks </w:t>
            </w:r>
            <w:proofErr w:type="gramStart"/>
            <w:r w:rsidRPr="00C13285">
              <w:rPr>
                <w:b w:val="0"/>
                <w:sz w:val="20"/>
              </w:rPr>
              <w:t>at all times</w:t>
            </w:r>
            <w:proofErr w:type="gramEnd"/>
          </w:p>
          <w:p w14:paraId="7041839C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34" w:hanging="134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 xml:space="preserve">I do not understand the content </w:t>
            </w:r>
          </w:p>
          <w:p w14:paraId="1C62EA17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34" w:hanging="134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cannot correctly identify concepts and/or define vocabulary</w:t>
            </w:r>
          </w:p>
          <w:p w14:paraId="19BB35EC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34" w:hanging="134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cannot make connections among ideas or extend the information</w:t>
            </w:r>
          </w:p>
          <w:p w14:paraId="3E104FBD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34" w:hanging="134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 xml:space="preserve">My responses lack detail necessary to demonstrate basic understanding </w:t>
            </w:r>
          </w:p>
        </w:tc>
        <w:tc>
          <w:tcPr>
            <w:tcW w:w="1998" w:type="dxa"/>
            <w:shd w:val="clear" w:color="auto" w:fill="auto"/>
          </w:tcPr>
          <w:p w14:paraId="12CFD78F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84" w:hanging="184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have no understanding of the content</w:t>
            </w:r>
          </w:p>
          <w:p w14:paraId="4A8D50E1" w14:textId="77777777" w:rsidR="00E55CBF" w:rsidRPr="00C13285" w:rsidRDefault="00E55CBF" w:rsidP="00E55CBF">
            <w:pPr>
              <w:pStyle w:val="Subtitle"/>
              <w:numPr>
                <w:ilvl w:val="0"/>
                <w:numId w:val="1"/>
              </w:numPr>
              <w:ind w:left="184" w:hanging="184"/>
              <w:rPr>
                <w:b w:val="0"/>
                <w:sz w:val="20"/>
              </w:rPr>
            </w:pPr>
            <w:r w:rsidRPr="00C13285">
              <w:rPr>
                <w:b w:val="0"/>
                <w:sz w:val="20"/>
              </w:rPr>
              <w:t>I cannot explain the content even a little</w:t>
            </w:r>
          </w:p>
          <w:p w14:paraId="2A64AFF7" w14:textId="77777777" w:rsidR="00E55CBF" w:rsidRPr="00C13285" w:rsidRDefault="00E55CBF" w:rsidP="00BE50F8">
            <w:pPr>
              <w:pStyle w:val="Subtitle"/>
              <w:ind w:left="184"/>
              <w:rPr>
                <w:b w:val="0"/>
                <w:sz w:val="20"/>
              </w:rPr>
            </w:pPr>
          </w:p>
        </w:tc>
      </w:tr>
    </w:tbl>
    <w:p w14:paraId="5E982A7F" w14:textId="41A4A8A5" w:rsidR="00E55CBF" w:rsidRDefault="00E55CBF" w:rsidP="007E0E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4C7E5" wp14:editId="78C52585">
                <wp:simplePos x="0" y="0"/>
                <wp:positionH relativeFrom="column">
                  <wp:posOffset>5305425</wp:posOffset>
                </wp:positionH>
                <wp:positionV relativeFrom="paragraph">
                  <wp:posOffset>147320</wp:posOffset>
                </wp:positionV>
                <wp:extent cx="1552575" cy="2200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10147" w14:textId="77777777" w:rsidR="00E55CBF" w:rsidRDefault="00E55CBF">
                            <w:r>
                              <w:t xml:space="preserve">Use the table below to record the standards assessed and your current proficiency score for each.  </w:t>
                            </w:r>
                            <w:r w:rsidRPr="00E55CBF">
                              <w:rPr>
                                <w:b/>
                              </w:rPr>
                              <w:t>Average these scores</w:t>
                            </w:r>
                            <w:r>
                              <w:t xml:space="preserve"> (add them together and divide by the number of standards)</w:t>
                            </w:r>
                          </w:p>
                          <w:p w14:paraId="4BC1A13D" w14:textId="3702D9B5" w:rsidR="00E55CBF" w:rsidRDefault="00E55CBF">
                            <w:r>
                              <w:t xml:space="preserve">Use the grade scale to determine your current letter grade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4C7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.75pt;margin-top:11.6pt;width:122.25pt;height:17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" fillcolor="white [3201]" strokeweight=".5pt">
                <v:textbox>
                  <w:txbxContent>
                    <w:p w14:paraId="6DE10147" w14:textId="77777777" w:rsidR="00E55CBF" w:rsidRDefault="00E55CBF">
                      <w:r>
                        <w:t xml:space="preserve">Use the table below to record the standards assessed and your current proficiency score for each.  </w:t>
                      </w:r>
                      <w:r w:rsidRPr="00E55CBF">
                        <w:rPr>
                          <w:b/>
                        </w:rPr>
                        <w:t>Average these scores</w:t>
                      </w:r>
                      <w:r>
                        <w:t xml:space="preserve"> (add them together and divide by the number of standards)</w:t>
                      </w:r>
                    </w:p>
                    <w:p w14:paraId="4BC1A13D" w14:textId="3702D9B5" w:rsidR="00E55CBF" w:rsidRDefault="00E55CBF">
                      <w:r>
                        <w:t xml:space="preserve">Use the grade scale to determine your current letter grade  </w:t>
                      </w:r>
                    </w:p>
                  </w:txbxContent>
                </v:textbox>
              </v:shape>
            </w:pict>
          </mc:Fallback>
        </mc:AlternateContent>
      </w:r>
      <w:r>
        <w:t>Grading Scale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58"/>
        <w:gridCol w:w="1318"/>
        <w:gridCol w:w="1292"/>
        <w:gridCol w:w="3937"/>
      </w:tblGrid>
      <w:tr w:rsidR="00E55CBF" w14:paraId="1C868E6F" w14:textId="77777777" w:rsidTr="00E55CBF">
        <w:tc>
          <w:tcPr>
            <w:tcW w:w="1458" w:type="dxa"/>
            <w:shd w:val="clear" w:color="auto" w:fill="auto"/>
          </w:tcPr>
          <w:p w14:paraId="40A4D886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SBG Range</w:t>
            </w:r>
          </w:p>
        </w:tc>
        <w:tc>
          <w:tcPr>
            <w:tcW w:w="1318" w:type="dxa"/>
            <w:shd w:val="clear" w:color="auto" w:fill="auto"/>
          </w:tcPr>
          <w:p w14:paraId="0F135883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Letter Grade</w:t>
            </w:r>
          </w:p>
        </w:tc>
        <w:tc>
          <w:tcPr>
            <w:tcW w:w="1292" w:type="dxa"/>
            <w:shd w:val="clear" w:color="auto" w:fill="auto"/>
          </w:tcPr>
          <w:p w14:paraId="7437462B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Traditional Grade</w:t>
            </w:r>
          </w:p>
        </w:tc>
        <w:tc>
          <w:tcPr>
            <w:tcW w:w="3937" w:type="dxa"/>
            <w:shd w:val="clear" w:color="auto" w:fill="auto"/>
          </w:tcPr>
          <w:p w14:paraId="078BE2C0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 xml:space="preserve">Description </w:t>
            </w:r>
          </w:p>
        </w:tc>
      </w:tr>
      <w:tr w:rsidR="00E55CBF" w14:paraId="3A356973" w14:textId="77777777" w:rsidTr="00E55CBF">
        <w:tc>
          <w:tcPr>
            <w:tcW w:w="1458" w:type="dxa"/>
            <w:shd w:val="clear" w:color="auto" w:fill="F2F2F2"/>
          </w:tcPr>
          <w:p w14:paraId="7112F204" w14:textId="45E92772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 xml:space="preserve">  </w:t>
            </w:r>
            <w:r w:rsidRPr="00464A10">
              <w:rPr>
                <w:b w:val="0"/>
                <w:bCs/>
                <w:sz w:val="20"/>
                <w:szCs w:val="22"/>
              </w:rPr>
              <w:t>3.00-2.81</w:t>
            </w:r>
          </w:p>
        </w:tc>
        <w:tc>
          <w:tcPr>
            <w:tcW w:w="1318" w:type="dxa"/>
            <w:shd w:val="clear" w:color="auto" w:fill="F2F2F2"/>
          </w:tcPr>
          <w:p w14:paraId="7EDB7E68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A</w:t>
            </w:r>
          </w:p>
        </w:tc>
        <w:tc>
          <w:tcPr>
            <w:tcW w:w="1292" w:type="dxa"/>
            <w:shd w:val="clear" w:color="auto" w:fill="F2F2F2"/>
          </w:tcPr>
          <w:p w14:paraId="458D5ED5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94-100</w:t>
            </w:r>
          </w:p>
        </w:tc>
        <w:tc>
          <w:tcPr>
            <w:tcW w:w="3937" w:type="dxa"/>
            <w:shd w:val="clear" w:color="auto" w:fill="F2F2F2"/>
          </w:tcPr>
          <w:p w14:paraId="5B7BDF61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 xml:space="preserve">Proficient on All Standards </w:t>
            </w:r>
          </w:p>
        </w:tc>
      </w:tr>
      <w:tr w:rsidR="00E55CBF" w14:paraId="2753E850" w14:textId="77777777" w:rsidTr="00E55CBF">
        <w:trPr>
          <w:trHeight w:val="373"/>
        </w:trPr>
        <w:tc>
          <w:tcPr>
            <w:tcW w:w="1458" w:type="dxa"/>
            <w:shd w:val="clear" w:color="auto" w:fill="auto"/>
          </w:tcPr>
          <w:p w14:paraId="2E1B391F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2.80-2.71</w:t>
            </w:r>
          </w:p>
        </w:tc>
        <w:tc>
          <w:tcPr>
            <w:tcW w:w="1318" w:type="dxa"/>
            <w:shd w:val="clear" w:color="auto" w:fill="auto"/>
          </w:tcPr>
          <w:p w14:paraId="656B13A8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A-</w:t>
            </w:r>
          </w:p>
        </w:tc>
        <w:tc>
          <w:tcPr>
            <w:tcW w:w="1292" w:type="dxa"/>
            <w:shd w:val="clear" w:color="auto" w:fill="auto"/>
          </w:tcPr>
          <w:p w14:paraId="57DDF31D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90-93</w:t>
            </w:r>
          </w:p>
        </w:tc>
        <w:tc>
          <w:tcPr>
            <w:tcW w:w="3937" w:type="dxa"/>
            <w:shd w:val="clear" w:color="auto" w:fill="auto"/>
          </w:tcPr>
          <w:p w14:paraId="78C48CA1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</w:p>
        </w:tc>
      </w:tr>
      <w:tr w:rsidR="00E55CBF" w14:paraId="3EF6A1AF" w14:textId="77777777" w:rsidTr="00E55CBF">
        <w:tc>
          <w:tcPr>
            <w:tcW w:w="1458" w:type="dxa"/>
            <w:shd w:val="clear" w:color="auto" w:fill="F2F2F2"/>
          </w:tcPr>
          <w:p w14:paraId="59040739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2.70-2.61</w:t>
            </w:r>
          </w:p>
        </w:tc>
        <w:tc>
          <w:tcPr>
            <w:tcW w:w="1318" w:type="dxa"/>
            <w:shd w:val="clear" w:color="auto" w:fill="F2F2F2"/>
          </w:tcPr>
          <w:p w14:paraId="0A95FE76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B+</w:t>
            </w:r>
          </w:p>
        </w:tc>
        <w:tc>
          <w:tcPr>
            <w:tcW w:w="1292" w:type="dxa"/>
            <w:shd w:val="clear" w:color="auto" w:fill="F2F2F2"/>
          </w:tcPr>
          <w:p w14:paraId="374FA5CC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87-89</w:t>
            </w:r>
          </w:p>
        </w:tc>
        <w:tc>
          <w:tcPr>
            <w:tcW w:w="3937" w:type="dxa"/>
            <w:shd w:val="clear" w:color="auto" w:fill="F2F2F2"/>
          </w:tcPr>
          <w:p w14:paraId="05984E0B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</w:p>
        </w:tc>
      </w:tr>
      <w:tr w:rsidR="00E55CBF" w14:paraId="44572D3D" w14:textId="77777777" w:rsidTr="00E55CBF">
        <w:tc>
          <w:tcPr>
            <w:tcW w:w="1458" w:type="dxa"/>
            <w:shd w:val="clear" w:color="auto" w:fill="auto"/>
          </w:tcPr>
          <w:p w14:paraId="16A59E6D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2.60-2.41</w:t>
            </w:r>
          </w:p>
        </w:tc>
        <w:tc>
          <w:tcPr>
            <w:tcW w:w="1318" w:type="dxa"/>
            <w:shd w:val="clear" w:color="auto" w:fill="auto"/>
          </w:tcPr>
          <w:p w14:paraId="6ABB8BFE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B</w:t>
            </w:r>
          </w:p>
        </w:tc>
        <w:tc>
          <w:tcPr>
            <w:tcW w:w="1292" w:type="dxa"/>
            <w:shd w:val="clear" w:color="auto" w:fill="auto"/>
          </w:tcPr>
          <w:p w14:paraId="37F68BA8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83-86</w:t>
            </w:r>
          </w:p>
        </w:tc>
        <w:tc>
          <w:tcPr>
            <w:tcW w:w="3937" w:type="dxa"/>
            <w:shd w:val="clear" w:color="auto" w:fill="auto"/>
          </w:tcPr>
          <w:p w14:paraId="08587397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Proficient on Most Standards</w:t>
            </w:r>
          </w:p>
        </w:tc>
      </w:tr>
      <w:tr w:rsidR="00E55CBF" w14:paraId="5A512556" w14:textId="77777777" w:rsidTr="00E55CBF">
        <w:tc>
          <w:tcPr>
            <w:tcW w:w="1458" w:type="dxa"/>
            <w:shd w:val="clear" w:color="auto" w:fill="F2F2F2"/>
          </w:tcPr>
          <w:p w14:paraId="5F6F5EA4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2.40-2.31</w:t>
            </w:r>
          </w:p>
        </w:tc>
        <w:tc>
          <w:tcPr>
            <w:tcW w:w="1318" w:type="dxa"/>
            <w:shd w:val="clear" w:color="auto" w:fill="F2F2F2"/>
          </w:tcPr>
          <w:p w14:paraId="4E8E9F7B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B-</w:t>
            </w:r>
          </w:p>
        </w:tc>
        <w:tc>
          <w:tcPr>
            <w:tcW w:w="1292" w:type="dxa"/>
            <w:shd w:val="clear" w:color="auto" w:fill="F2F2F2"/>
          </w:tcPr>
          <w:p w14:paraId="50890CB9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80-82</w:t>
            </w:r>
          </w:p>
        </w:tc>
        <w:tc>
          <w:tcPr>
            <w:tcW w:w="3937" w:type="dxa"/>
            <w:shd w:val="clear" w:color="auto" w:fill="F2F2F2"/>
          </w:tcPr>
          <w:p w14:paraId="34B9E349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</w:p>
        </w:tc>
      </w:tr>
      <w:tr w:rsidR="00E55CBF" w:rsidRPr="00AF122E" w14:paraId="17FDB236" w14:textId="77777777" w:rsidTr="00E55CBF">
        <w:tc>
          <w:tcPr>
            <w:tcW w:w="1458" w:type="dxa"/>
            <w:shd w:val="clear" w:color="auto" w:fill="auto"/>
          </w:tcPr>
          <w:p w14:paraId="76122875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2.30-2.21</w:t>
            </w:r>
          </w:p>
        </w:tc>
        <w:tc>
          <w:tcPr>
            <w:tcW w:w="1318" w:type="dxa"/>
            <w:shd w:val="clear" w:color="auto" w:fill="auto"/>
          </w:tcPr>
          <w:p w14:paraId="31A71700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C+</w:t>
            </w:r>
          </w:p>
        </w:tc>
        <w:tc>
          <w:tcPr>
            <w:tcW w:w="1292" w:type="dxa"/>
            <w:shd w:val="clear" w:color="auto" w:fill="auto"/>
          </w:tcPr>
          <w:p w14:paraId="722A36A2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77-79</w:t>
            </w:r>
          </w:p>
        </w:tc>
        <w:tc>
          <w:tcPr>
            <w:tcW w:w="3937" w:type="dxa"/>
            <w:shd w:val="clear" w:color="auto" w:fill="auto"/>
          </w:tcPr>
          <w:p w14:paraId="587EEAAC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</w:p>
        </w:tc>
      </w:tr>
      <w:tr w:rsidR="00E55CBF" w14:paraId="20C2E1C6" w14:textId="77777777" w:rsidTr="00E55CBF">
        <w:tc>
          <w:tcPr>
            <w:tcW w:w="1458" w:type="dxa"/>
            <w:shd w:val="clear" w:color="auto" w:fill="F2F2F2"/>
          </w:tcPr>
          <w:p w14:paraId="7AAA8067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2.20-2.01</w:t>
            </w:r>
          </w:p>
        </w:tc>
        <w:tc>
          <w:tcPr>
            <w:tcW w:w="1318" w:type="dxa"/>
            <w:shd w:val="clear" w:color="auto" w:fill="F2F2F2"/>
          </w:tcPr>
          <w:p w14:paraId="7A0CF7DC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C</w:t>
            </w:r>
          </w:p>
        </w:tc>
        <w:tc>
          <w:tcPr>
            <w:tcW w:w="1292" w:type="dxa"/>
            <w:shd w:val="clear" w:color="auto" w:fill="F2F2F2"/>
          </w:tcPr>
          <w:p w14:paraId="5E8DAA48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73-76</w:t>
            </w:r>
          </w:p>
        </w:tc>
        <w:tc>
          <w:tcPr>
            <w:tcW w:w="3937" w:type="dxa"/>
            <w:shd w:val="clear" w:color="auto" w:fill="F2F2F2"/>
          </w:tcPr>
          <w:p w14:paraId="7BCA73A1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Proficient on half of the standards.</w:t>
            </w:r>
          </w:p>
        </w:tc>
      </w:tr>
      <w:tr w:rsidR="00E55CBF" w:rsidRPr="00AF122E" w14:paraId="443E9E31" w14:textId="77777777" w:rsidTr="00E55CBF">
        <w:tc>
          <w:tcPr>
            <w:tcW w:w="1458" w:type="dxa"/>
            <w:shd w:val="clear" w:color="auto" w:fill="auto"/>
          </w:tcPr>
          <w:p w14:paraId="6F5C2D30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2.00-1.91</w:t>
            </w:r>
          </w:p>
        </w:tc>
        <w:tc>
          <w:tcPr>
            <w:tcW w:w="1318" w:type="dxa"/>
            <w:shd w:val="clear" w:color="auto" w:fill="auto"/>
          </w:tcPr>
          <w:p w14:paraId="3E3E767C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C-</w:t>
            </w:r>
          </w:p>
        </w:tc>
        <w:tc>
          <w:tcPr>
            <w:tcW w:w="1292" w:type="dxa"/>
            <w:shd w:val="clear" w:color="auto" w:fill="auto"/>
          </w:tcPr>
          <w:p w14:paraId="7D544A2F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70-72</w:t>
            </w:r>
          </w:p>
        </w:tc>
        <w:tc>
          <w:tcPr>
            <w:tcW w:w="3937" w:type="dxa"/>
            <w:shd w:val="clear" w:color="auto" w:fill="auto"/>
          </w:tcPr>
          <w:p w14:paraId="25AEF6CB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</w:p>
        </w:tc>
      </w:tr>
      <w:tr w:rsidR="00E55CBF" w:rsidRPr="00C13285" w14:paraId="74ACBD9B" w14:textId="77777777" w:rsidTr="00E55CBF">
        <w:tc>
          <w:tcPr>
            <w:tcW w:w="1458" w:type="dxa"/>
            <w:shd w:val="clear" w:color="auto" w:fill="F2F2F2"/>
          </w:tcPr>
          <w:p w14:paraId="31478C7A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1.90-1.71</w:t>
            </w:r>
          </w:p>
        </w:tc>
        <w:tc>
          <w:tcPr>
            <w:tcW w:w="1318" w:type="dxa"/>
            <w:shd w:val="clear" w:color="auto" w:fill="F2F2F2"/>
          </w:tcPr>
          <w:p w14:paraId="20E4F386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D+</w:t>
            </w:r>
          </w:p>
        </w:tc>
        <w:tc>
          <w:tcPr>
            <w:tcW w:w="1292" w:type="dxa"/>
            <w:shd w:val="clear" w:color="auto" w:fill="F2F2F2"/>
          </w:tcPr>
          <w:p w14:paraId="0A5F0EEF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67-69</w:t>
            </w:r>
          </w:p>
        </w:tc>
        <w:tc>
          <w:tcPr>
            <w:tcW w:w="3937" w:type="dxa"/>
            <w:shd w:val="clear" w:color="auto" w:fill="F2F2F2"/>
          </w:tcPr>
          <w:p w14:paraId="7BCCA396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</w:p>
        </w:tc>
      </w:tr>
      <w:tr w:rsidR="00E55CBF" w:rsidRPr="00AF122E" w14:paraId="34CE7B9A" w14:textId="77777777" w:rsidTr="00E55CBF">
        <w:tc>
          <w:tcPr>
            <w:tcW w:w="1458" w:type="dxa"/>
            <w:shd w:val="clear" w:color="auto" w:fill="auto"/>
          </w:tcPr>
          <w:p w14:paraId="21F2D6ED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1.70-1.51</w:t>
            </w:r>
          </w:p>
        </w:tc>
        <w:tc>
          <w:tcPr>
            <w:tcW w:w="1318" w:type="dxa"/>
            <w:shd w:val="clear" w:color="auto" w:fill="auto"/>
          </w:tcPr>
          <w:p w14:paraId="7C2C000F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D</w:t>
            </w:r>
          </w:p>
        </w:tc>
        <w:tc>
          <w:tcPr>
            <w:tcW w:w="1292" w:type="dxa"/>
            <w:shd w:val="clear" w:color="auto" w:fill="auto"/>
          </w:tcPr>
          <w:p w14:paraId="3F0B47F8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63-66</w:t>
            </w:r>
          </w:p>
        </w:tc>
        <w:tc>
          <w:tcPr>
            <w:tcW w:w="3937" w:type="dxa"/>
            <w:shd w:val="clear" w:color="auto" w:fill="auto"/>
          </w:tcPr>
          <w:p w14:paraId="2ED4CD23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Proficient on less than half of the standards</w:t>
            </w:r>
          </w:p>
        </w:tc>
      </w:tr>
      <w:tr w:rsidR="00E55CBF" w:rsidRPr="00C13285" w14:paraId="12F949C1" w14:textId="77777777" w:rsidTr="00E55CBF">
        <w:tc>
          <w:tcPr>
            <w:tcW w:w="1458" w:type="dxa"/>
            <w:shd w:val="clear" w:color="auto" w:fill="F2F2F2"/>
          </w:tcPr>
          <w:p w14:paraId="70688C26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1.50-1.31</w:t>
            </w:r>
          </w:p>
        </w:tc>
        <w:tc>
          <w:tcPr>
            <w:tcW w:w="1318" w:type="dxa"/>
            <w:shd w:val="clear" w:color="auto" w:fill="F2F2F2"/>
          </w:tcPr>
          <w:p w14:paraId="75D57966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D-</w:t>
            </w:r>
          </w:p>
        </w:tc>
        <w:tc>
          <w:tcPr>
            <w:tcW w:w="1292" w:type="dxa"/>
            <w:shd w:val="clear" w:color="auto" w:fill="F2F2F2"/>
          </w:tcPr>
          <w:p w14:paraId="199F37F7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60-62</w:t>
            </w:r>
          </w:p>
        </w:tc>
        <w:tc>
          <w:tcPr>
            <w:tcW w:w="3937" w:type="dxa"/>
            <w:shd w:val="clear" w:color="auto" w:fill="F2F2F2"/>
          </w:tcPr>
          <w:p w14:paraId="0C32C697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</w:p>
        </w:tc>
      </w:tr>
      <w:tr w:rsidR="00E55CBF" w14:paraId="26DFE58C" w14:textId="77777777" w:rsidTr="00E55CBF">
        <w:tc>
          <w:tcPr>
            <w:tcW w:w="1458" w:type="dxa"/>
            <w:shd w:val="clear" w:color="auto" w:fill="auto"/>
          </w:tcPr>
          <w:p w14:paraId="008F1BC0" w14:textId="77777777" w:rsidR="00E55CBF" w:rsidRPr="00464A10" w:rsidRDefault="00E55CBF" w:rsidP="00BE50F8">
            <w:pPr>
              <w:pStyle w:val="Subtitle"/>
              <w:rPr>
                <w:b w:val="0"/>
                <w:bCs/>
                <w:sz w:val="20"/>
                <w:szCs w:val="22"/>
              </w:rPr>
            </w:pPr>
            <w:r w:rsidRPr="00464A10">
              <w:rPr>
                <w:b w:val="0"/>
                <w:bCs/>
                <w:sz w:val="20"/>
                <w:szCs w:val="22"/>
              </w:rPr>
              <w:t>1.30-0.00</w:t>
            </w:r>
          </w:p>
        </w:tc>
        <w:tc>
          <w:tcPr>
            <w:tcW w:w="1318" w:type="dxa"/>
            <w:shd w:val="clear" w:color="auto" w:fill="auto"/>
          </w:tcPr>
          <w:p w14:paraId="0D2855CB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F</w:t>
            </w:r>
          </w:p>
        </w:tc>
        <w:tc>
          <w:tcPr>
            <w:tcW w:w="1292" w:type="dxa"/>
            <w:shd w:val="clear" w:color="auto" w:fill="auto"/>
          </w:tcPr>
          <w:p w14:paraId="5F6FF355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  <w:r w:rsidRPr="00464A10">
              <w:rPr>
                <w:sz w:val="20"/>
                <w:szCs w:val="22"/>
              </w:rPr>
              <w:t>50</w:t>
            </w:r>
          </w:p>
        </w:tc>
        <w:tc>
          <w:tcPr>
            <w:tcW w:w="3937" w:type="dxa"/>
            <w:shd w:val="clear" w:color="auto" w:fill="auto"/>
          </w:tcPr>
          <w:p w14:paraId="64D6FE1F" w14:textId="77777777" w:rsidR="00E55CBF" w:rsidRPr="00464A10" w:rsidRDefault="00E55CBF" w:rsidP="00BE50F8">
            <w:pPr>
              <w:pStyle w:val="Subtitle"/>
              <w:rPr>
                <w:sz w:val="20"/>
                <w:szCs w:val="22"/>
              </w:rPr>
            </w:pPr>
          </w:p>
        </w:tc>
      </w:tr>
    </w:tbl>
    <w:p w14:paraId="7ACB5DAA" w14:textId="77777777" w:rsidR="007E0EE3" w:rsidRDefault="007E0EE3" w:rsidP="00E55CBF">
      <w:pPr>
        <w:jc w:val="center"/>
      </w:pPr>
    </w:p>
    <w:p w14:paraId="373F3AD7" w14:textId="64E686B9" w:rsidR="00E55CBF" w:rsidRDefault="00E55CBF" w:rsidP="00E55CBF">
      <w:pPr>
        <w:jc w:val="center"/>
      </w:pPr>
      <w:bookmarkStart w:id="0" w:name="_GoBack"/>
      <w:bookmarkEnd w:id="0"/>
      <w:r>
        <w:t>Student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E55CBF" w14:paraId="7456C2C9" w14:textId="77777777" w:rsidTr="007E0EE3">
        <w:tc>
          <w:tcPr>
            <w:tcW w:w="5935" w:type="dxa"/>
          </w:tcPr>
          <w:p w14:paraId="2ACA2577" w14:textId="38744DD1" w:rsidR="00E55CBF" w:rsidRDefault="00E55CBF">
            <w:r>
              <w:t xml:space="preserve">List of Standards Assessed </w:t>
            </w:r>
          </w:p>
        </w:tc>
        <w:tc>
          <w:tcPr>
            <w:tcW w:w="4855" w:type="dxa"/>
          </w:tcPr>
          <w:p w14:paraId="280C20E5" w14:textId="66DCC474" w:rsidR="00E55CBF" w:rsidRDefault="00E55CBF">
            <w:r>
              <w:t xml:space="preserve">Current Standard score (found in PowerSchool) </w:t>
            </w:r>
          </w:p>
        </w:tc>
      </w:tr>
      <w:tr w:rsidR="00E55CBF" w14:paraId="374AFC74" w14:textId="77777777" w:rsidTr="007E0EE3">
        <w:tc>
          <w:tcPr>
            <w:tcW w:w="5935" w:type="dxa"/>
          </w:tcPr>
          <w:p w14:paraId="3F7B91CE" w14:textId="77777777" w:rsidR="00E55CBF" w:rsidRDefault="00E55CBF"/>
        </w:tc>
        <w:tc>
          <w:tcPr>
            <w:tcW w:w="4855" w:type="dxa"/>
          </w:tcPr>
          <w:p w14:paraId="02955E30" w14:textId="77777777" w:rsidR="00E55CBF" w:rsidRDefault="00E55CBF"/>
        </w:tc>
      </w:tr>
      <w:tr w:rsidR="00E55CBF" w14:paraId="08F34356" w14:textId="77777777" w:rsidTr="007E0EE3">
        <w:tc>
          <w:tcPr>
            <w:tcW w:w="5935" w:type="dxa"/>
          </w:tcPr>
          <w:p w14:paraId="52C3BDA4" w14:textId="77777777" w:rsidR="00E55CBF" w:rsidRDefault="00E55CBF"/>
        </w:tc>
        <w:tc>
          <w:tcPr>
            <w:tcW w:w="4855" w:type="dxa"/>
          </w:tcPr>
          <w:p w14:paraId="3A4F22B5" w14:textId="77777777" w:rsidR="00E55CBF" w:rsidRDefault="00E55CBF"/>
        </w:tc>
      </w:tr>
      <w:tr w:rsidR="00E55CBF" w14:paraId="56D4A191" w14:textId="77777777" w:rsidTr="007E0EE3">
        <w:tc>
          <w:tcPr>
            <w:tcW w:w="5935" w:type="dxa"/>
          </w:tcPr>
          <w:p w14:paraId="776AFBF4" w14:textId="77777777" w:rsidR="00E55CBF" w:rsidRDefault="00E55CBF"/>
        </w:tc>
        <w:tc>
          <w:tcPr>
            <w:tcW w:w="4855" w:type="dxa"/>
          </w:tcPr>
          <w:p w14:paraId="5E50A4F1" w14:textId="77777777" w:rsidR="00E55CBF" w:rsidRDefault="00E55CBF"/>
        </w:tc>
      </w:tr>
      <w:tr w:rsidR="00E55CBF" w14:paraId="78E2D092" w14:textId="77777777" w:rsidTr="007E0EE3">
        <w:tc>
          <w:tcPr>
            <w:tcW w:w="5935" w:type="dxa"/>
          </w:tcPr>
          <w:p w14:paraId="364726B8" w14:textId="77777777" w:rsidR="00E55CBF" w:rsidRDefault="00E55CBF"/>
        </w:tc>
        <w:tc>
          <w:tcPr>
            <w:tcW w:w="4855" w:type="dxa"/>
          </w:tcPr>
          <w:p w14:paraId="62A54206" w14:textId="77777777" w:rsidR="00E55CBF" w:rsidRDefault="00E55CBF"/>
        </w:tc>
      </w:tr>
      <w:tr w:rsidR="00E55CBF" w14:paraId="42CAF29A" w14:textId="77777777" w:rsidTr="007E0EE3">
        <w:tc>
          <w:tcPr>
            <w:tcW w:w="5935" w:type="dxa"/>
          </w:tcPr>
          <w:p w14:paraId="30685C90" w14:textId="77777777" w:rsidR="00E55CBF" w:rsidRDefault="00E55CBF"/>
        </w:tc>
        <w:tc>
          <w:tcPr>
            <w:tcW w:w="4855" w:type="dxa"/>
          </w:tcPr>
          <w:p w14:paraId="2EB3CCF7" w14:textId="77777777" w:rsidR="00E55CBF" w:rsidRDefault="00E55CBF"/>
        </w:tc>
      </w:tr>
      <w:tr w:rsidR="00E55CBF" w14:paraId="0FBB0899" w14:textId="77777777" w:rsidTr="007E0EE3">
        <w:tc>
          <w:tcPr>
            <w:tcW w:w="5935" w:type="dxa"/>
          </w:tcPr>
          <w:p w14:paraId="7EC9D3BC" w14:textId="77777777" w:rsidR="00E55CBF" w:rsidRDefault="00E55CBF"/>
        </w:tc>
        <w:tc>
          <w:tcPr>
            <w:tcW w:w="4855" w:type="dxa"/>
          </w:tcPr>
          <w:p w14:paraId="1FCCD2AD" w14:textId="77777777" w:rsidR="00E55CBF" w:rsidRDefault="00E55CBF"/>
        </w:tc>
      </w:tr>
      <w:tr w:rsidR="00E55CBF" w14:paraId="2C7682A6" w14:textId="77777777" w:rsidTr="007E0EE3">
        <w:tc>
          <w:tcPr>
            <w:tcW w:w="5935" w:type="dxa"/>
          </w:tcPr>
          <w:p w14:paraId="14F49E82" w14:textId="77777777" w:rsidR="00E55CBF" w:rsidRDefault="00E55CBF"/>
        </w:tc>
        <w:tc>
          <w:tcPr>
            <w:tcW w:w="4855" w:type="dxa"/>
          </w:tcPr>
          <w:p w14:paraId="07719BE6" w14:textId="77777777" w:rsidR="00E55CBF" w:rsidRDefault="00E55CBF"/>
        </w:tc>
      </w:tr>
      <w:tr w:rsidR="00E55CBF" w14:paraId="080BBC87" w14:textId="77777777" w:rsidTr="007E0EE3">
        <w:tc>
          <w:tcPr>
            <w:tcW w:w="5935" w:type="dxa"/>
          </w:tcPr>
          <w:p w14:paraId="33B3E513" w14:textId="77777777" w:rsidR="00E55CBF" w:rsidRDefault="00E55CBF"/>
        </w:tc>
        <w:tc>
          <w:tcPr>
            <w:tcW w:w="4855" w:type="dxa"/>
          </w:tcPr>
          <w:p w14:paraId="1767E6BE" w14:textId="77777777" w:rsidR="00E55CBF" w:rsidRDefault="00E55CBF"/>
        </w:tc>
      </w:tr>
      <w:tr w:rsidR="00E55CBF" w14:paraId="52F6ABFA" w14:textId="77777777" w:rsidTr="007E0EE3">
        <w:tc>
          <w:tcPr>
            <w:tcW w:w="5935" w:type="dxa"/>
          </w:tcPr>
          <w:p w14:paraId="38A85593" w14:textId="77777777" w:rsidR="00E55CBF" w:rsidRDefault="00E55CBF"/>
        </w:tc>
        <w:tc>
          <w:tcPr>
            <w:tcW w:w="4855" w:type="dxa"/>
          </w:tcPr>
          <w:p w14:paraId="2CE7C82A" w14:textId="77777777" w:rsidR="00E55CBF" w:rsidRDefault="00E55CBF"/>
        </w:tc>
      </w:tr>
    </w:tbl>
    <w:p w14:paraId="26FC3722" w14:textId="77777777" w:rsidR="007E0EE3" w:rsidRDefault="007E0EE3">
      <w:pPr>
        <w:rPr>
          <w:sz w:val="22"/>
        </w:rPr>
      </w:pPr>
    </w:p>
    <w:p w14:paraId="12D55C15" w14:textId="22301B4B" w:rsidR="00E55CBF" w:rsidRPr="007E0EE3" w:rsidRDefault="007E0EE3">
      <w:pPr>
        <w:rPr>
          <w:b/>
          <w:sz w:val="22"/>
        </w:rPr>
      </w:pPr>
      <w:r w:rsidRPr="007E0EE3">
        <w:rPr>
          <w:b/>
          <w:sz w:val="22"/>
        </w:rPr>
        <w:t xml:space="preserve">Note </w:t>
      </w:r>
      <w:r>
        <w:rPr>
          <w:b/>
          <w:sz w:val="22"/>
        </w:rPr>
        <w:t>you</w:t>
      </w:r>
      <w:r w:rsidRPr="007E0EE3">
        <w:rPr>
          <w:b/>
          <w:sz w:val="22"/>
        </w:rPr>
        <w:t xml:space="preserve"> are </w:t>
      </w:r>
      <w:r w:rsidRPr="007E0EE3">
        <w:rPr>
          <w:b/>
          <w:sz w:val="22"/>
          <w:u w:val="single"/>
        </w:rPr>
        <w:t>encouraged</w:t>
      </w:r>
      <w:r w:rsidRPr="007E0EE3">
        <w:rPr>
          <w:b/>
          <w:sz w:val="22"/>
        </w:rPr>
        <w:t xml:space="preserve"> to re-assess on any standard below a 3 </w:t>
      </w:r>
      <w:r>
        <w:rPr>
          <w:b/>
          <w:sz w:val="22"/>
        </w:rPr>
        <w:t>&amp;</w:t>
      </w:r>
      <w:r w:rsidRPr="007E0EE3">
        <w:rPr>
          <w:b/>
          <w:sz w:val="22"/>
        </w:rPr>
        <w:t xml:space="preserve"> </w:t>
      </w:r>
      <w:r w:rsidRPr="007E0EE3">
        <w:rPr>
          <w:b/>
          <w:sz w:val="22"/>
          <w:u w:val="single"/>
        </w:rPr>
        <w:t>expected</w:t>
      </w:r>
      <w:r w:rsidRPr="007E0EE3">
        <w:rPr>
          <w:b/>
          <w:sz w:val="22"/>
        </w:rPr>
        <w:t xml:space="preserve"> to re-assess on all standards below a 2 </w:t>
      </w:r>
    </w:p>
    <w:sectPr w:rsidR="00E55CBF" w:rsidRPr="007E0EE3" w:rsidSect="00E55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B00A0"/>
    <w:multiLevelType w:val="hybridMultilevel"/>
    <w:tmpl w:val="5F6AF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89"/>
    <w:rsid w:val="007E0EE3"/>
    <w:rsid w:val="00A81F33"/>
    <w:rsid w:val="00DA2E89"/>
    <w:rsid w:val="00E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536E"/>
  <w15:chartTrackingRefBased/>
  <w15:docId w15:val="{4A96FBAE-55AF-47CF-9BE0-C899FEC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E8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A2E89"/>
    <w:rPr>
      <w:b/>
    </w:rPr>
  </w:style>
  <w:style w:type="character" w:customStyle="1" w:styleId="SubtitleChar">
    <w:name w:val="Subtitle Char"/>
    <w:basedOn w:val="DefaultParagraphFont"/>
    <w:link w:val="Subtitle"/>
    <w:rsid w:val="00DA2E89"/>
    <w:rPr>
      <w:rFonts w:ascii="Times" w:eastAsia="Times" w:hAnsi="Times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E5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2</cp:revision>
  <dcterms:created xsi:type="dcterms:W3CDTF">2018-08-29T13:37:00Z</dcterms:created>
  <dcterms:modified xsi:type="dcterms:W3CDTF">2018-08-29T13:37:00Z</dcterms:modified>
</cp:coreProperties>
</file>